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A2" w:rsidRDefault="009963A2" w:rsidP="009963A2">
      <w:pPr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PROGRAMA DE RESIDÊNCIA PROFISSIONAL EM AGRONOMIA - UFRRJ</w:t>
      </w:r>
      <w:bookmarkStart w:id="0" w:name="_GoBack"/>
      <w:bookmarkEnd w:id="0"/>
    </w:p>
    <w:p w:rsidR="00046A20" w:rsidRDefault="00046A20" w:rsidP="00046A20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9963A2">
        <w:rPr>
          <w:rFonts w:cstheme="minorHAnsi"/>
          <w:sz w:val="28"/>
          <w:szCs w:val="28"/>
          <w:shd w:val="clear" w:color="auto" w:fill="FFFFFF"/>
        </w:rPr>
        <w:t xml:space="preserve">Bibliografia básica para a prova escrita </w:t>
      </w:r>
      <w:r w:rsidR="009963A2" w:rsidRPr="009963A2">
        <w:rPr>
          <w:rFonts w:cstheme="minorHAnsi"/>
          <w:sz w:val="28"/>
          <w:szCs w:val="28"/>
          <w:shd w:val="clear" w:color="auto" w:fill="FFFFFF"/>
        </w:rPr>
        <w:t>do processo seletivo do edital 11/2022</w:t>
      </w:r>
    </w:p>
    <w:p w:rsidR="009963A2" w:rsidRPr="009963A2" w:rsidRDefault="009963A2" w:rsidP="00046A2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88653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CARVALHO, J. M. F. C. </w:t>
      </w:r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Técnicas de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Micropropagação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. 1. ed. Campina Grande, PB: Em</w:t>
      </w:r>
      <w:r w:rsidR="00046A20" w:rsidRPr="00046A20">
        <w:rPr>
          <w:rFonts w:cstheme="minorHAnsi"/>
          <w:sz w:val="24"/>
          <w:szCs w:val="24"/>
          <w:shd w:val="clear" w:color="auto" w:fill="FFFFFF"/>
        </w:rPr>
        <w:t>brapa Algodão, 1999. Disponível em:   </w:t>
      </w:r>
      <w:r w:rsidRPr="00046A20">
        <w:rPr>
          <w:rFonts w:cstheme="minorHAnsi"/>
          <w:sz w:val="24"/>
          <w:szCs w:val="24"/>
          <w:shd w:val="clear" w:color="auto" w:fill="FFFFFF"/>
        </w:rPr>
        <w:t xml:space="preserve"> &lt;http://www.infoteca.cnptia.embrapa.br/infoteca/handle/doc/271622&gt; Acesso em: 1 de maio de 2021</w:t>
      </w:r>
    </w:p>
    <w:p w:rsidR="00AE012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SCHERWINSKI-PEREIRA, J. E. Cultura de tecidos aplicada ao melhoramento genético de plantas. </w:t>
      </w:r>
      <w:r w:rsidRPr="00046A20">
        <w:rPr>
          <w:rStyle w:val="nfase"/>
          <w:rFonts w:cstheme="minorHAnsi"/>
          <w:sz w:val="24"/>
          <w:szCs w:val="24"/>
          <w:shd w:val="clear" w:color="auto" w:fill="FFFFFF"/>
        </w:rPr>
        <w:t>In</w:t>
      </w:r>
      <w:r w:rsidRPr="00046A20">
        <w:rPr>
          <w:rFonts w:cstheme="minorHAnsi"/>
          <w:sz w:val="24"/>
          <w:szCs w:val="24"/>
          <w:shd w:val="clear" w:color="auto" w:fill="FFFFFF"/>
        </w:rPr>
        <w:t>: AMABILE, R. F.; VILELA, M. S.; PEIXOTO, J. R. (ed.). </w:t>
      </w:r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Melhoramento de Plantas: variabilidade genética, ferramentas e mercado</w:t>
      </w:r>
      <w:r w:rsidRPr="00046A20">
        <w:rPr>
          <w:rFonts w:cstheme="minorHAnsi"/>
          <w:sz w:val="24"/>
          <w:szCs w:val="24"/>
          <w:shd w:val="clear" w:color="auto" w:fill="FFFFFF"/>
        </w:rPr>
        <w:t xml:space="preserve">. Brasília, DF: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Proimpress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; Sociedade Brasileira de Melhoramento de Plantas, 2018. p. 11-22.</w:t>
      </w:r>
    </w:p>
    <w:p w:rsidR="00AE012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 xml:space="preserve">GUPTA, N. et al. A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Review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Micropropagation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Culture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Method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. 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Asian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Journal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Pharmaceutical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Research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Development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India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, v. 8, n. 1, p. 86-93, fev. 2020.</w:t>
      </w:r>
    </w:p>
    <w:p w:rsidR="00AE0124" w:rsidRPr="00046A20" w:rsidRDefault="00046A20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Castro</w:t>
      </w:r>
      <w:r w:rsidRPr="00046A20">
        <w:rPr>
          <w:rFonts w:cstheme="minorHAnsi"/>
          <w:sz w:val="24"/>
          <w:szCs w:val="24"/>
          <w:shd w:val="clear" w:color="auto" w:fill="FFFFFF"/>
        </w:rPr>
        <w:t>, A.C.R.</w:t>
      </w:r>
      <w:r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Aspectos Práticos da </w:t>
      </w:r>
      <w:proofErr w:type="spellStart"/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Micropropagação</w:t>
      </w:r>
      <w:proofErr w:type="spellEnd"/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de Plantas - 2ª Edição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, Embrapa, 2013,</w:t>
      </w:r>
      <w:r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407p.</w:t>
      </w:r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</w:p>
    <w:p w:rsidR="00046A20" w:rsidRPr="00046A20" w:rsidRDefault="00AE0124" w:rsidP="00046A20">
      <w:pPr>
        <w:jc w:val="both"/>
        <w:rPr>
          <w:rFonts w:eastAsia="Times New Roman" w:cstheme="minorHAnsi"/>
          <w:color w:val="1A0DAB"/>
          <w:sz w:val="24"/>
          <w:szCs w:val="24"/>
          <w:u w:val="single"/>
          <w:lang w:eastAsia="pt-BR"/>
        </w:rPr>
      </w:pPr>
      <w:r w:rsidRPr="009963A2">
        <w:rPr>
          <w:rFonts w:cstheme="minorHAnsi"/>
          <w:b/>
          <w:sz w:val="24"/>
          <w:szCs w:val="24"/>
        </w:rPr>
        <w:t>Manual de Procedimentos do Laboratório de Cultura de Tecidos</w:t>
      </w:r>
      <w:r w:rsidRPr="00046A20">
        <w:rPr>
          <w:rFonts w:cstheme="minorHAnsi"/>
          <w:sz w:val="24"/>
          <w:szCs w:val="24"/>
        </w:rPr>
        <w:t xml:space="preserve"> da Embrapa Amazônia Ocidental Regina Caetano </w:t>
      </w:r>
      <w:proofErr w:type="spellStart"/>
      <w:r w:rsidRPr="00046A20">
        <w:rPr>
          <w:rFonts w:cstheme="minorHAnsi"/>
          <w:sz w:val="24"/>
          <w:szCs w:val="24"/>
        </w:rPr>
        <w:t>Quisen</w:t>
      </w:r>
      <w:proofErr w:type="spellEnd"/>
      <w:r w:rsidRPr="00046A20">
        <w:rPr>
          <w:rFonts w:cstheme="minorHAnsi"/>
          <w:sz w:val="24"/>
          <w:szCs w:val="24"/>
        </w:rPr>
        <w:t xml:space="preserve"> Paula Cristina da Silva </w:t>
      </w:r>
      <w:proofErr w:type="spellStart"/>
      <w:r w:rsidRPr="00046A20">
        <w:rPr>
          <w:rFonts w:cstheme="minorHAnsi"/>
          <w:sz w:val="24"/>
          <w:szCs w:val="24"/>
        </w:rPr>
        <w:t>Angelo</w:t>
      </w:r>
      <w:proofErr w:type="spellEnd"/>
      <w:r w:rsidR="00046A20">
        <w:rPr>
          <w:rFonts w:cstheme="minorHAnsi"/>
          <w:sz w:val="24"/>
          <w:szCs w:val="24"/>
        </w:rPr>
        <w:t>. Disponível em:</w:t>
      </w:r>
      <w:r w:rsidRPr="00046A20">
        <w:rPr>
          <w:rFonts w:cstheme="minorHAnsi"/>
          <w:sz w:val="24"/>
          <w:szCs w:val="24"/>
        </w:rPr>
        <w:t xml:space="preserve"> </w:t>
      </w:r>
      <w:r w:rsidR="00046A20"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</w:r>
      <w:r w:rsidR="00046A20"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  <w:instrText xml:space="preserve"/>
      </w:r>
      <w:r w:rsidR="00046A20" w:rsidRPr="00046A20"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  <w:instrText/>
      </w:r>
      <w:r w:rsidR="00046A20" w:rsidRPr="00046A20">
        <w:rPr>
          <w:rFonts w:eastAsia="Times New Roman" w:cstheme="minorHAnsi"/>
          <w:color w:val="5F6368"/>
          <w:sz w:val="24"/>
          <w:szCs w:val="24"/>
          <w:u w:val="single"/>
          <w:lang w:eastAsia="pt-BR"/>
        </w:rPr>
        <w:instrText/>
      </w:r>
    </w:p>
    <w:p w:rsidR="00046A20" w:rsidRPr="009302DA" w:rsidRDefault="00046A20" w:rsidP="00046A20">
      <w:pPr>
        <w:jc w:val="both"/>
        <w:rPr>
          <w:rStyle w:val="Hyperlink"/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  <w:instrText xml:space="preserve">" </w:instrText>
      </w:r>
      <w:r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</w:r>
      <w:r w:rsidRPr="009302DA">
        <w:rPr>
          <w:rStyle w:val="Hyperlink"/>
          <w:rFonts w:eastAsia="Times New Roman" w:cstheme="minorHAnsi"/>
          <w:sz w:val="24"/>
          <w:szCs w:val="24"/>
          <w:lang w:eastAsia="pt-BR"/>
        </w:rPr>
        <w:t>https://ainfo.cnptia.embrapa.br › item › Doc-61-A5</w:t>
      </w:r>
    </w:p>
    <w:p w:rsidR="00AE0124" w:rsidRPr="00046A20" w:rsidRDefault="00046A20" w:rsidP="00046A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</w:r>
      <w:r w:rsidRPr="00046A20">
        <w:rPr>
          <w:rFonts w:eastAsia="Times New Roman" w:cstheme="minorHAnsi"/>
          <w:b/>
          <w:sz w:val="24"/>
          <w:szCs w:val="24"/>
          <w:lang w:eastAsia="pt-BR"/>
        </w:rPr>
        <w:t>A Cultura do Lúpulo</w:t>
      </w:r>
      <w:r w:rsidRPr="00046A20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Disponível em:</w:t>
      </w:r>
    </w:p>
    <w:p w:rsidR="008527DE" w:rsidRPr="00046A20" w:rsidRDefault="00046A20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h</w:t>
      </w:r>
      <w:r w:rsidR="008527DE" w:rsidRPr="00046A20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ttps://www.researchgate.net/publication/334672293_A_Cultura_do_Lupulo</w:t>
      </w:r>
    </w:p>
    <w:p w:rsidR="008527DE" w:rsidRPr="00046A20" w:rsidRDefault="008527DE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46A20">
        <w:rPr>
          <w:rFonts w:cstheme="minorHAnsi"/>
          <w:b/>
          <w:sz w:val="24"/>
          <w:szCs w:val="24"/>
        </w:rPr>
        <w:t xml:space="preserve"> </w:t>
      </w:r>
      <w:hyperlink r:id="rId4" w:tgtFrame="_self" w:history="1">
        <w:r w:rsidRPr="00046A20">
          <w:rPr>
            <w:rStyle w:val="Hyperlink"/>
            <w:rFonts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“Lúpulo no Brasil, Perspectivas e Realidades”</w:t>
        </w:r>
      </w:hyperlink>
      <w:r w:rsidRPr="00046A20">
        <w:rPr>
          <w:rFonts w:cstheme="minorHAnsi"/>
          <w:color w:val="555555"/>
          <w:sz w:val="24"/>
          <w:szCs w:val="24"/>
          <w:shd w:val="clear" w:color="auto" w:fill="FFFFFF"/>
        </w:rPr>
        <w:t xml:space="preserve">. </w:t>
      </w:r>
      <w:r w:rsidR="00046A20">
        <w:rPr>
          <w:rFonts w:cstheme="minorHAnsi"/>
          <w:color w:val="555555"/>
          <w:sz w:val="24"/>
          <w:szCs w:val="24"/>
          <w:shd w:val="clear" w:color="auto" w:fill="FFFFFF"/>
        </w:rPr>
        <w:t>Ministério da Agricultura, Pecuária e Abastecimento. 2022.</w:t>
      </w:r>
    </w:p>
    <w:p w:rsidR="008527DE" w:rsidRPr="00046A20" w:rsidRDefault="009963A2" w:rsidP="00046A20">
      <w:pPr>
        <w:rPr>
          <w:rFonts w:cstheme="minorHAnsi"/>
          <w:sz w:val="24"/>
          <w:szCs w:val="24"/>
        </w:rPr>
      </w:pPr>
      <w:r w:rsidRPr="009963A2">
        <w:rPr>
          <w:rFonts w:cstheme="minorHAnsi"/>
          <w:b/>
          <w:sz w:val="24"/>
          <w:szCs w:val="24"/>
        </w:rPr>
        <w:t>Produção De Lúpulo Na Região Serrana Fluminense: Manual De Boas Práticas</w:t>
      </w:r>
      <w:r w:rsidR="00046A20">
        <w:rPr>
          <w:rFonts w:cstheme="minorHAnsi"/>
          <w:sz w:val="24"/>
          <w:szCs w:val="24"/>
        </w:rPr>
        <w:t xml:space="preserve">. Disponível em: </w:t>
      </w:r>
      <w:r w:rsidR="008527DE" w:rsidRPr="00046A20">
        <w:rPr>
          <w:rFonts w:cstheme="minorHAnsi"/>
          <w:sz w:val="24"/>
          <w:szCs w:val="24"/>
        </w:rPr>
        <w:t>https://ainfo.cnptia.embrapa.br/digital/bitstream/doc/1144201/1/Manual-de-boas-praticas-de-Lupulo.pdf</w:t>
      </w:r>
    </w:p>
    <w:sectPr w:rsidR="008527DE" w:rsidRPr="00046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4"/>
    <w:rsid w:val="00046A20"/>
    <w:rsid w:val="008527DE"/>
    <w:rsid w:val="00886534"/>
    <w:rsid w:val="009963A2"/>
    <w:rsid w:val="00A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EBA25-7786-4F7F-AC53-295FB80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0124"/>
    <w:rPr>
      <w:b/>
      <w:bCs/>
    </w:rPr>
  </w:style>
  <w:style w:type="character" w:styleId="nfase">
    <w:name w:val="Emphasis"/>
    <w:basedOn w:val="Fontepargpadro"/>
    <w:uiPriority w:val="20"/>
    <w:qFormat/>
    <w:rsid w:val="00AE012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E01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E0124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E0124"/>
    <w:rPr>
      <w:i/>
      <w:iCs/>
    </w:rPr>
  </w:style>
  <w:style w:type="character" w:customStyle="1" w:styleId="dyjrff">
    <w:name w:val="dyjrff"/>
    <w:basedOn w:val="Fontepargpadro"/>
    <w:rsid w:val="00AE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Eduardo Lima</cp:lastModifiedBy>
  <cp:revision>2</cp:revision>
  <dcterms:created xsi:type="dcterms:W3CDTF">2022-12-22T18:14:00Z</dcterms:created>
  <dcterms:modified xsi:type="dcterms:W3CDTF">2022-12-24T13:18:00Z</dcterms:modified>
</cp:coreProperties>
</file>